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311CA" w14:textId="3D6262F2" w:rsidR="00FE1C2F" w:rsidRPr="00F90617" w:rsidRDefault="00241B16" w:rsidP="00A95424">
      <w:pPr>
        <w:suppressAutoHyphens w:val="0"/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PROPOSTA</w:t>
      </w:r>
      <w:r w:rsidR="00FE1C2F" w:rsidRPr="00F90617">
        <w:rPr>
          <w:b/>
          <w:sz w:val="24"/>
          <w:szCs w:val="24"/>
          <w:u w:val="single"/>
        </w:rPr>
        <w:t xml:space="preserve"> DE PREÇOS</w:t>
      </w:r>
    </w:p>
    <w:p w14:paraId="6932357C" w14:textId="77777777" w:rsidR="00A95424" w:rsidRPr="009A4F78" w:rsidRDefault="00A95424" w:rsidP="00A95424">
      <w:pPr>
        <w:jc w:val="center"/>
        <w:rPr>
          <w:bCs/>
          <w:sz w:val="21"/>
          <w:szCs w:val="21"/>
        </w:rPr>
      </w:pPr>
      <w:r w:rsidRPr="009A4F78">
        <w:rPr>
          <w:bCs/>
          <w:sz w:val="21"/>
          <w:szCs w:val="21"/>
        </w:rPr>
        <w:t>DISPENSA DE LICITAÇÃO Nº 16/2024</w:t>
      </w:r>
    </w:p>
    <w:p w14:paraId="463AB9A0" w14:textId="77777777" w:rsidR="00A95424" w:rsidRPr="009A4F78" w:rsidRDefault="00A95424" w:rsidP="00A95424">
      <w:pPr>
        <w:jc w:val="center"/>
        <w:rPr>
          <w:bCs/>
          <w:sz w:val="21"/>
          <w:szCs w:val="21"/>
        </w:rPr>
      </w:pPr>
    </w:p>
    <w:p w14:paraId="76E202E3" w14:textId="2EAD1AA0" w:rsidR="00A95424" w:rsidRPr="00BE7528" w:rsidRDefault="00A95424" w:rsidP="00D50407">
      <w:pPr>
        <w:spacing w:before="80"/>
      </w:pPr>
      <w:r w:rsidRPr="00BE7528">
        <w:rPr>
          <w:bCs/>
        </w:rPr>
        <w:t>1. OBJETO</w:t>
      </w:r>
      <w:r w:rsidR="00D50407">
        <w:rPr>
          <w:bCs/>
        </w:rPr>
        <w:t xml:space="preserve">: </w:t>
      </w:r>
      <w:bookmarkStart w:id="0" w:name="_Hlk170806687"/>
      <w:r w:rsidRPr="00BE7528">
        <w:t>Contratação de empresa especializada em serviços de seguro veicular, pelo período de 12 (doze) meses, com assistência 24h, conforme especificações do Termo de Referência.</w:t>
      </w:r>
      <w:bookmarkEnd w:id="0"/>
    </w:p>
    <w:p w14:paraId="5795BD64" w14:textId="4284FA01" w:rsidR="00A95424" w:rsidRPr="00BE7528" w:rsidRDefault="00A95424" w:rsidP="00A95424">
      <w:pPr>
        <w:spacing w:before="80" w:after="80"/>
        <w:jc w:val="both"/>
      </w:pPr>
      <w:r w:rsidRPr="00BE7528">
        <w:t xml:space="preserve">2. VIGÊNCIA DO SEGURO: pelo período de 12 (doze) meses, contados </w:t>
      </w:r>
      <w:r w:rsidR="00D50407">
        <w:t>a</w:t>
      </w:r>
      <w:r w:rsidRPr="00BE7528">
        <w:t xml:space="preserve"> partir das 24h horas do dia 09/08/2024 até as 24h do dia 09/08/2025.</w:t>
      </w:r>
    </w:p>
    <w:p w14:paraId="268F9A25" w14:textId="77777777" w:rsidR="00A95424" w:rsidRPr="00BE7528" w:rsidRDefault="00A95424" w:rsidP="00A95424">
      <w:pPr>
        <w:jc w:val="both"/>
      </w:pPr>
      <w:r w:rsidRPr="00BE7528">
        <w:t>3. PAGAMENTO: em até 15 (quinze) dias úteis, após emissão da apólice ou instrumento equivalente, emissão do atestado de recebimento definitivo e liquidação pelos setores competentes.</w:t>
      </w:r>
    </w:p>
    <w:p w14:paraId="6E1937BC" w14:textId="77777777" w:rsidR="00A95424" w:rsidRPr="00075A73" w:rsidRDefault="00A95424" w:rsidP="00A95424">
      <w:pPr>
        <w:jc w:val="both"/>
        <w:rPr>
          <w:sz w:val="16"/>
          <w:szCs w:val="16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635"/>
        <w:gridCol w:w="1474"/>
        <w:gridCol w:w="2422"/>
        <w:gridCol w:w="1234"/>
        <w:gridCol w:w="827"/>
        <w:gridCol w:w="672"/>
        <w:gridCol w:w="1387"/>
        <w:gridCol w:w="1267"/>
      </w:tblGrid>
      <w:tr w:rsidR="00A95424" w:rsidRPr="00BE7528" w14:paraId="07F91FD9" w14:textId="77777777" w:rsidTr="00A95424">
        <w:tc>
          <w:tcPr>
            <w:tcW w:w="635" w:type="dxa"/>
            <w:vAlign w:val="center"/>
          </w:tcPr>
          <w:p w14:paraId="587C0D46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Item</w:t>
            </w:r>
          </w:p>
        </w:tc>
        <w:tc>
          <w:tcPr>
            <w:tcW w:w="3896" w:type="dxa"/>
            <w:gridSpan w:val="2"/>
            <w:vAlign w:val="center"/>
          </w:tcPr>
          <w:p w14:paraId="2A161883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Descrição</w:t>
            </w:r>
          </w:p>
        </w:tc>
        <w:tc>
          <w:tcPr>
            <w:tcW w:w="1234" w:type="dxa"/>
            <w:vAlign w:val="center"/>
          </w:tcPr>
          <w:p w14:paraId="2CB72A84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Seguradora</w:t>
            </w:r>
          </w:p>
        </w:tc>
        <w:tc>
          <w:tcPr>
            <w:tcW w:w="827" w:type="dxa"/>
            <w:vAlign w:val="center"/>
          </w:tcPr>
          <w:p w14:paraId="09E6C407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Tipo</w:t>
            </w:r>
          </w:p>
        </w:tc>
        <w:tc>
          <w:tcPr>
            <w:tcW w:w="672" w:type="dxa"/>
            <w:vAlign w:val="center"/>
          </w:tcPr>
          <w:p w14:paraId="74FAEB40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QTD</w:t>
            </w:r>
          </w:p>
        </w:tc>
        <w:tc>
          <w:tcPr>
            <w:tcW w:w="1387" w:type="dxa"/>
            <w:vAlign w:val="center"/>
          </w:tcPr>
          <w:p w14:paraId="591FE49E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Valor Unitário (R$)</w:t>
            </w:r>
          </w:p>
        </w:tc>
        <w:tc>
          <w:tcPr>
            <w:tcW w:w="1267" w:type="dxa"/>
            <w:vAlign w:val="center"/>
          </w:tcPr>
          <w:p w14:paraId="379270AB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Valor Total (R$)</w:t>
            </w:r>
          </w:p>
        </w:tc>
      </w:tr>
      <w:tr w:rsidR="00A95424" w:rsidRPr="00BE7528" w14:paraId="775D10C3" w14:textId="77777777" w:rsidTr="00A95424">
        <w:tc>
          <w:tcPr>
            <w:tcW w:w="635" w:type="dxa"/>
            <w:vAlign w:val="center"/>
          </w:tcPr>
          <w:p w14:paraId="7B47857F" w14:textId="77777777" w:rsidR="00A95424" w:rsidRPr="00BE7528" w:rsidRDefault="00A95424" w:rsidP="006B1314">
            <w:pPr>
              <w:jc w:val="center"/>
            </w:pPr>
            <w:r w:rsidRPr="00BE7528">
              <w:t>1</w:t>
            </w:r>
          </w:p>
        </w:tc>
        <w:tc>
          <w:tcPr>
            <w:tcW w:w="3896" w:type="dxa"/>
            <w:gridSpan w:val="2"/>
            <w:vAlign w:val="center"/>
          </w:tcPr>
          <w:p w14:paraId="01D945C9" w14:textId="77777777" w:rsidR="00A95424" w:rsidRPr="00BE7528" w:rsidRDefault="00A95424" w:rsidP="006B1314">
            <w:pPr>
              <w:jc w:val="both"/>
            </w:pPr>
            <w:r w:rsidRPr="00BE7528">
              <w:t>Seguro total (cobertura compreensiva) para o veículo oficial CITROEN C4 LOUNGE Shine 1.6 THP 16V AT6 Flex Aut. 4 portas. Ano de Fabricação: 2019; Modelo 2019; Placa: EHL4666; Renavam: 01172875380, por 12 (doze) meses.</w:t>
            </w:r>
          </w:p>
        </w:tc>
        <w:tc>
          <w:tcPr>
            <w:tcW w:w="1234" w:type="dxa"/>
            <w:vAlign w:val="center"/>
          </w:tcPr>
          <w:p w14:paraId="0756F22F" w14:textId="77777777" w:rsidR="00A95424" w:rsidRPr="00BE7528" w:rsidRDefault="00A95424" w:rsidP="006B1314">
            <w:pPr>
              <w:jc w:val="both"/>
            </w:pPr>
          </w:p>
        </w:tc>
        <w:tc>
          <w:tcPr>
            <w:tcW w:w="827" w:type="dxa"/>
            <w:vAlign w:val="center"/>
          </w:tcPr>
          <w:p w14:paraId="2D95B777" w14:textId="77777777" w:rsidR="00A95424" w:rsidRPr="00BE7528" w:rsidRDefault="00A95424" w:rsidP="006B1314">
            <w:pPr>
              <w:jc w:val="center"/>
            </w:pPr>
            <w:r w:rsidRPr="00BE7528">
              <w:t>Serviço</w:t>
            </w:r>
          </w:p>
        </w:tc>
        <w:tc>
          <w:tcPr>
            <w:tcW w:w="672" w:type="dxa"/>
            <w:vAlign w:val="center"/>
          </w:tcPr>
          <w:p w14:paraId="63AC1827" w14:textId="77777777" w:rsidR="00A95424" w:rsidRPr="00BE7528" w:rsidRDefault="00A95424" w:rsidP="006B1314">
            <w:pPr>
              <w:jc w:val="center"/>
            </w:pPr>
            <w:r w:rsidRPr="00BE7528">
              <w:t>1</w:t>
            </w:r>
          </w:p>
        </w:tc>
        <w:tc>
          <w:tcPr>
            <w:tcW w:w="1387" w:type="dxa"/>
            <w:vAlign w:val="center"/>
          </w:tcPr>
          <w:p w14:paraId="5C276925" w14:textId="77777777" w:rsidR="00A95424" w:rsidRPr="00BE7528" w:rsidRDefault="00A95424" w:rsidP="006B1314">
            <w:pPr>
              <w:jc w:val="center"/>
            </w:pPr>
          </w:p>
        </w:tc>
        <w:tc>
          <w:tcPr>
            <w:tcW w:w="1267" w:type="dxa"/>
            <w:vAlign w:val="center"/>
          </w:tcPr>
          <w:p w14:paraId="6EF991D8" w14:textId="77777777" w:rsidR="00A95424" w:rsidRPr="00BE7528" w:rsidRDefault="00A95424" w:rsidP="006B1314">
            <w:pPr>
              <w:jc w:val="center"/>
            </w:pPr>
          </w:p>
        </w:tc>
      </w:tr>
      <w:tr w:rsidR="00A95424" w:rsidRPr="00BE7528" w14:paraId="596F6D82" w14:textId="77777777" w:rsidTr="00A95424">
        <w:tc>
          <w:tcPr>
            <w:tcW w:w="8651" w:type="dxa"/>
            <w:gridSpan w:val="7"/>
          </w:tcPr>
          <w:p w14:paraId="48590E70" w14:textId="77777777" w:rsidR="00A95424" w:rsidRPr="00BE7528" w:rsidRDefault="00A95424" w:rsidP="006B1314">
            <w:pPr>
              <w:jc w:val="right"/>
              <w:rPr>
                <w:b/>
                <w:bCs/>
              </w:rPr>
            </w:pPr>
            <w:r w:rsidRPr="00BE7528">
              <w:rPr>
                <w:b/>
                <w:bCs/>
              </w:rPr>
              <w:t>VALOR TOTAL:</w:t>
            </w:r>
          </w:p>
        </w:tc>
        <w:tc>
          <w:tcPr>
            <w:tcW w:w="1267" w:type="dxa"/>
          </w:tcPr>
          <w:p w14:paraId="1B8BB36F" w14:textId="77777777" w:rsidR="00A95424" w:rsidRPr="00BE7528" w:rsidRDefault="00A95424" w:rsidP="006B1314">
            <w:pPr>
              <w:jc w:val="both"/>
              <w:rPr>
                <w:b/>
                <w:bCs/>
              </w:rPr>
            </w:pPr>
          </w:p>
        </w:tc>
      </w:tr>
      <w:tr w:rsidR="00A95424" w:rsidRPr="00BE7528" w14:paraId="0E4B10D3" w14:textId="77777777" w:rsidTr="00A95424">
        <w:tc>
          <w:tcPr>
            <w:tcW w:w="2109" w:type="dxa"/>
            <w:gridSpan w:val="2"/>
          </w:tcPr>
          <w:p w14:paraId="22C8F94F" w14:textId="77777777" w:rsidR="00A95424" w:rsidRPr="00BE7528" w:rsidRDefault="00A95424" w:rsidP="006B1314">
            <w:r w:rsidRPr="00BE7528">
              <w:t>Validade da Proposta:</w:t>
            </w:r>
          </w:p>
        </w:tc>
        <w:tc>
          <w:tcPr>
            <w:tcW w:w="7809" w:type="dxa"/>
            <w:gridSpan w:val="6"/>
          </w:tcPr>
          <w:p w14:paraId="13110074" w14:textId="77777777" w:rsidR="00A95424" w:rsidRPr="00BE7528" w:rsidRDefault="00A95424" w:rsidP="006B1314">
            <w:pPr>
              <w:jc w:val="both"/>
              <w:rPr>
                <w:b/>
                <w:bCs/>
              </w:rPr>
            </w:pPr>
          </w:p>
        </w:tc>
      </w:tr>
    </w:tbl>
    <w:p w14:paraId="70D12858" w14:textId="77777777" w:rsidR="00A95424" w:rsidRPr="00075A73" w:rsidRDefault="00A95424" w:rsidP="00A95424">
      <w:pPr>
        <w:jc w:val="both"/>
        <w:rPr>
          <w:sz w:val="16"/>
          <w:szCs w:val="16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A95424" w:rsidRPr="00BE7528" w14:paraId="2CAE0AC9" w14:textId="77777777" w:rsidTr="00A95424">
        <w:tc>
          <w:tcPr>
            <w:tcW w:w="9918" w:type="dxa"/>
            <w:gridSpan w:val="2"/>
          </w:tcPr>
          <w:p w14:paraId="2305B2EE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Dados da Corretora de Seguros</w:t>
            </w:r>
          </w:p>
        </w:tc>
      </w:tr>
      <w:tr w:rsidR="00A95424" w:rsidRPr="00BE7528" w14:paraId="73EACAFD" w14:textId="77777777" w:rsidTr="00A95424">
        <w:tc>
          <w:tcPr>
            <w:tcW w:w="1555" w:type="dxa"/>
          </w:tcPr>
          <w:p w14:paraId="2BE08EF2" w14:textId="77777777" w:rsidR="00A95424" w:rsidRPr="00BE7528" w:rsidRDefault="00A95424" w:rsidP="006B1314">
            <w:pPr>
              <w:jc w:val="both"/>
            </w:pPr>
            <w:r w:rsidRPr="00BE7528">
              <w:t>CNPJ:</w:t>
            </w:r>
          </w:p>
        </w:tc>
        <w:tc>
          <w:tcPr>
            <w:tcW w:w="8363" w:type="dxa"/>
          </w:tcPr>
          <w:p w14:paraId="60D8B028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140C346D" w14:textId="77777777" w:rsidTr="00A95424">
        <w:tc>
          <w:tcPr>
            <w:tcW w:w="1555" w:type="dxa"/>
          </w:tcPr>
          <w:p w14:paraId="117A51A9" w14:textId="77777777" w:rsidR="00A95424" w:rsidRPr="00BE7528" w:rsidRDefault="00A95424" w:rsidP="006B1314">
            <w:pPr>
              <w:jc w:val="both"/>
            </w:pPr>
            <w:r w:rsidRPr="00BE7528">
              <w:t>Razão Social:</w:t>
            </w:r>
          </w:p>
        </w:tc>
        <w:tc>
          <w:tcPr>
            <w:tcW w:w="8363" w:type="dxa"/>
          </w:tcPr>
          <w:p w14:paraId="1C9B7CB7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685FE64C" w14:textId="77777777" w:rsidTr="00A95424">
        <w:tc>
          <w:tcPr>
            <w:tcW w:w="1555" w:type="dxa"/>
          </w:tcPr>
          <w:p w14:paraId="3343F910" w14:textId="77777777" w:rsidR="00A95424" w:rsidRPr="00BE7528" w:rsidRDefault="00A95424" w:rsidP="006B1314">
            <w:pPr>
              <w:jc w:val="both"/>
            </w:pPr>
            <w:r w:rsidRPr="00BE7528">
              <w:t>Endereço:</w:t>
            </w:r>
          </w:p>
        </w:tc>
        <w:tc>
          <w:tcPr>
            <w:tcW w:w="8363" w:type="dxa"/>
          </w:tcPr>
          <w:p w14:paraId="51B6AEE2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6B2C349F" w14:textId="77777777" w:rsidTr="00A95424">
        <w:tc>
          <w:tcPr>
            <w:tcW w:w="1555" w:type="dxa"/>
          </w:tcPr>
          <w:p w14:paraId="4212D56A" w14:textId="77777777" w:rsidR="00A95424" w:rsidRPr="00BE7528" w:rsidRDefault="00A95424" w:rsidP="006B1314">
            <w:pPr>
              <w:jc w:val="both"/>
            </w:pPr>
            <w:r w:rsidRPr="00BE7528">
              <w:t>Telefone:</w:t>
            </w:r>
          </w:p>
        </w:tc>
        <w:tc>
          <w:tcPr>
            <w:tcW w:w="8363" w:type="dxa"/>
          </w:tcPr>
          <w:p w14:paraId="67921B3F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6E7864E5" w14:textId="77777777" w:rsidTr="00A95424">
        <w:tc>
          <w:tcPr>
            <w:tcW w:w="1555" w:type="dxa"/>
          </w:tcPr>
          <w:p w14:paraId="19EBB7D1" w14:textId="77777777" w:rsidR="00A95424" w:rsidRPr="00BE7528" w:rsidRDefault="00A95424" w:rsidP="006B1314">
            <w:pPr>
              <w:jc w:val="both"/>
            </w:pPr>
            <w:r w:rsidRPr="00BE7528">
              <w:t>E-mail:</w:t>
            </w:r>
          </w:p>
        </w:tc>
        <w:tc>
          <w:tcPr>
            <w:tcW w:w="8363" w:type="dxa"/>
          </w:tcPr>
          <w:p w14:paraId="02F790BD" w14:textId="77777777" w:rsidR="00A95424" w:rsidRPr="00BE7528" w:rsidRDefault="00A95424" w:rsidP="006B1314">
            <w:pPr>
              <w:jc w:val="both"/>
            </w:pPr>
          </w:p>
        </w:tc>
      </w:tr>
    </w:tbl>
    <w:p w14:paraId="1BC394EA" w14:textId="77777777" w:rsidR="00A95424" w:rsidRPr="00075A73" w:rsidRDefault="00A95424" w:rsidP="00A95424">
      <w:pPr>
        <w:jc w:val="both"/>
        <w:rPr>
          <w:sz w:val="16"/>
          <w:szCs w:val="16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A95424" w:rsidRPr="00BE7528" w14:paraId="31D77287" w14:textId="77777777" w:rsidTr="00A95424">
        <w:tc>
          <w:tcPr>
            <w:tcW w:w="9918" w:type="dxa"/>
            <w:gridSpan w:val="2"/>
          </w:tcPr>
          <w:p w14:paraId="393498D2" w14:textId="77777777" w:rsidR="00A95424" w:rsidRPr="00BE7528" w:rsidRDefault="00A95424" w:rsidP="006B1314">
            <w:pPr>
              <w:jc w:val="center"/>
              <w:rPr>
                <w:b/>
                <w:bCs/>
              </w:rPr>
            </w:pPr>
            <w:r w:rsidRPr="00BE7528">
              <w:rPr>
                <w:b/>
                <w:bCs/>
              </w:rPr>
              <w:t>Dados da Seguradora</w:t>
            </w:r>
          </w:p>
        </w:tc>
      </w:tr>
      <w:tr w:rsidR="00A95424" w:rsidRPr="00BE7528" w14:paraId="09990660" w14:textId="77777777" w:rsidTr="00A95424">
        <w:tc>
          <w:tcPr>
            <w:tcW w:w="1555" w:type="dxa"/>
          </w:tcPr>
          <w:p w14:paraId="31516E66" w14:textId="77777777" w:rsidR="00A95424" w:rsidRPr="00BE7528" w:rsidRDefault="00A95424" w:rsidP="006B1314">
            <w:pPr>
              <w:jc w:val="both"/>
            </w:pPr>
            <w:r w:rsidRPr="00BE7528">
              <w:t>CNPJ:</w:t>
            </w:r>
          </w:p>
        </w:tc>
        <w:tc>
          <w:tcPr>
            <w:tcW w:w="8363" w:type="dxa"/>
          </w:tcPr>
          <w:p w14:paraId="1C05123A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46B6E4D0" w14:textId="77777777" w:rsidTr="00A95424">
        <w:tc>
          <w:tcPr>
            <w:tcW w:w="1555" w:type="dxa"/>
          </w:tcPr>
          <w:p w14:paraId="4E965968" w14:textId="77777777" w:rsidR="00A95424" w:rsidRPr="00BE7528" w:rsidRDefault="00A95424" w:rsidP="006B1314">
            <w:pPr>
              <w:jc w:val="both"/>
            </w:pPr>
            <w:r w:rsidRPr="00BE7528">
              <w:t>Razão Social:</w:t>
            </w:r>
          </w:p>
        </w:tc>
        <w:tc>
          <w:tcPr>
            <w:tcW w:w="8363" w:type="dxa"/>
          </w:tcPr>
          <w:p w14:paraId="78F0BE06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1CA398F8" w14:textId="77777777" w:rsidTr="00A95424">
        <w:tc>
          <w:tcPr>
            <w:tcW w:w="1555" w:type="dxa"/>
          </w:tcPr>
          <w:p w14:paraId="7174EA7C" w14:textId="77777777" w:rsidR="00A95424" w:rsidRPr="00BE7528" w:rsidRDefault="00A95424" w:rsidP="006B1314">
            <w:pPr>
              <w:jc w:val="both"/>
            </w:pPr>
            <w:r w:rsidRPr="00BE7528">
              <w:t>Endereço:</w:t>
            </w:r>
          </w:p>
        </w:tc>
        <w:tc>
          <w:tcPr>
            <w:tcW w:w="8363" w:type="dxa"/>
          </w:tcPr>
          <w:p w14:paraId="2D54789B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22DF1470" w14:textId="77777777" w:rsidTr="00A95424">
        <w:tc>
          <w:tcPr>
            <w:tcW w:w="1555" w:type="dxa"/>
          </w:tcPr>
          <w:p w14:paraId="4B302095" w14:textId="77777777" w:rsidR="00A95424" w:rsidRPr="00BE7528" w:rsidRDefault="00A95424" w:rsidP="006B1314">
            <w:pPr>
              <w:jc w:val="both"/>
            </w:pPr>
            <w:r w:rsidRPr="00BE7528">
              <w:t>Telefone:</w:t>
            </w:r>
          </w:p>
        </w:tc>
        <w:tc>
          <w:tcPr>
            <w:tcW w:w="8363" w:type="dxa"/>
          </w:tcPr>
          <w:p w14:paraId="105EE0B4" w14:textId="77777777" w:rsidR="00A95424" w:rsidRPr="00BE7528" w:rsidRDefault="00A95424" w:rsidP="006B1314">
            <w:pPr>
              <w:jc w:val="both"/>
            </w:pPr>
          </w:p>
        </w:tc>
      </w:tr>
      <w:tr w:rsidR="00A95424" w:rsidRPr="00BE7528" w14:paraId="16AB906B" w14:textId="77777777" w:rsidTr="00A95424">
        <w:tc>
          <w:tcPr>
            <w:tcW w:w="1555" w:type="dxa"/>
          </w:tcPr>
          <w:p w14:paraId="631FC542" w14:textId="77777777" w:rsidR="00A95424" w:rsidRPr="00BE7528" w:rsidRDefault="00A95424" w:rsidP="006B1314">
            <w:pPr>
              <w:jc w:val="both"/>
            </w:pPr>
            <w:r w:rsidRPr="00BE7528">
              <w:t>E-mail:</w:t>
            </w:r>
          </w:p>
        </w:tc>
        <w:tc>
          <w:tcPr>
            <w:tcW w:w="8363" w:type="dxa"/>
          </w:tcPr>
          <w:p w14:paraId="54DF5422" w14:textId="77777777" w:rsidR="00A95424" w:rsidRPr="00BE7528" w:rsidRDefault="00A95424" w:rsidP="006B1314">
            <w:pPr>
              <w:jc w:val="both"/>
            </w:pPr>
          </w:p>
        </w:tc>
      </w:tr>
    </w:tbl>
    <w:p w14:paraId="4ED01A35" w14:textId="77777777" w:rsidR="00A95424" w:rsidRDefault="00A95424" w:rsidP="00A95424">
      <w:pPr>
        <w:spacing w:before="80"/>
        <w:jc w:val="both"/>
        <w:rPr>
          <w:bCs/>
        </w:rPr>
      </w:pPr>
      <w:r w:rsidRPr="00BE7528">
        <w:rPr>
          <w:b/>
        </w:rPr>
        <w:t>Declaro</w:t>
      </w:r>
      <w:r>
        <w:rPr>
          <w:b/>
        </w:rPr>
        <w:t>,</w:t>
      </w:r>
      <w:r>
        <w:rPr>
          <w:bCs/>
        </w:rPr>
        <w:t xml:space="preserve"> que o</w:t>
      </w:r>
      <w:r w:rsidRPr="00BE7528">
        <w:rPr>
          <w:bCs/>
        </w:rPr>
        <w:t>s custos e despesas referentes a impostos, tributos, contratação de pessoal, transporte, fretes, encargos sociais, seguros e demais despesas inerentes à execução do objeto correrão totalmente por conta da empresa contratada</w:t>
      </w:r>
      <w:r>
        <w:rPr>
          <w:bCs/>
        </w:rPr>
        <w:t>.</w:t>
      </w:r>
    </w:p>
    <w:p w14:paraId="208A4C15" w14:textId="77777777" w:rsidR="00A95424" w:rsidRPr="00BE7528" w:rsidRDefault="00A95424" w:rsidP="00A95424">
      <w:pPr>
        <w:spacing w:before="80"/>
        <w:jc w:val="both"/>
        <w:rPr>
          <w:bCs/>
        </w:rPr>
      </w:pPr>
      <w:r w:rsidRPr="00BE7528">
        <w:rPr>
          <w:b/>
        </w:rPr>
        <w:t xml:space="preserve">Declaro, </w:t>
      </w:r>
      <w:r>
        <w:rPr>
          <w:bCs/>
        </w:rPr>
        <w:t xml:space="preserve">que no valor da proposta estão incluídos todos </w:t>
      </w:r>
      <w:r w:rsidRPr="00BE7528">
        <w:rPr>
          <w:bCs/>
        </w:rPr>
        <w:t>os custos para atendimento dos direitos trabalhistas assegurados na Constituição Federal, nas leis trabalhistas, nas normas infra legais, nas convenções coletivas de trabalho e nos termos de ajustamento de conduta vigentes na data de entrega das propostas.</w:t>
      </w:r>
    </w:p>
    <w:p w14:paraId="74957986" w14:textId="77777777" w:rsidR="00A95424" w:rsidRDefault="00A95424" w:rsidP="00A95424">
      <w:pPr>
        <w:spacing w:before="80"/>
        <w:ind w:right="79"/>
        <w:jc w:val="both"/>
      </w:pPr>
      <w:bookmarkStart w:id="1" w:name="_Hlk166153904"/>
      <w:r w:rsidRPr="005255F7">
        <w:rPr>
          <w:b/>
          <w:bCs/>
        </w:rPr>
        <w:t>Declaro</w:t>
      </w:r>
      <w:r w:rsidRPr="005B41EA">
        <w:t xml:space="preserve"> </w:t>
      </w:r>
      <w:r>
        <w:t xml:space="preserve">ter ciência das condições </w:t>
      </w:r>
      <w:r w:rsidRPr="005B41EA">
        <w:t>estabelecidas no Aviso de Dispensa supracitado, no Termo de Referência e seus anexos.</w:t>
      </w:r>
    </w:p>
    <w:p w14:paraId="2563F6DA" w14:textId="77777777" w:rsidR="00A95424" w:rsidRDefault="00A95424" w:rsidP="00A95424">
      <w:pPr>
        <w:ind w:right="79"/>
        <w:rPr>
          <w:bCs/>
        </w:rPr>
      </w:pPr>
    </w:p>
    <w:p w14:paraId="0701D5B3" w14:textId="77777777" w:rsidR="00A95424" w:rsidRPr="0026541B" w:rsidRDefault="00A95424" w:rsidP="00A95424">
      <w:pPr>
        <w:ind w:right="79"/>
        <w:rPr>
          <w:bCs/>
        </w:rPr>
      </w:pPr>
      <w:r w:rsidRPr="0026541B">
        <w:rPr>
          <w:bCs/>
        </w:rPr>
        <w:t>DADOS BANCÁRIOS:</w:t>
      </w:r>
    </w:p>
    <w:p w14:paraId="6C6FF8F6" w14:textId="77777777" w:rsidR="00A95424" w:rsidRPr="0026541B" w:rsidRDefault="00A95424" w:rsidP="00A95424">
      <w:pPr>
        <w:ind w:right="79"/>
        <w:rPr>
          <w:bCs/>
        </w:rPr>
      </w:pPr>
      <w:r w:rsidRPr="0026541B">
        <w:rPr>
          <w:bCs/>
        </w:rPr>
        <w:t>Nome do Banco: _________, Agência nº ___________, Conta Corrente nº___________.</w:t>
      </w:r>
    </w:p>
    <w:p w14:paraId="1EAED368" w14:textId="77777777" w:rsidR="00A95424" w:rsidRPr="0026541B" w:rsidRDefault="00A95424" w:rsidP="00A95424">
      <w:pPr>
        <w:ind w:left="-284" w:right="79"/>
        <w:jc w:val="right"/>
        <w:rPr>
          <w:b/>
          <w:u w:val="single"/>
        </w:rPr>
      </w:pPr>
    </w:p>
    <w:p w14:paraId="33F0EEC2" w14:textId="77777777" w:rsidR="00A95424" w:rsidRPr="0026541B" w:rsidRDefault="00A95424" w:rsidP="00A95424">
      <w:pPr>
        <w:adjustRightInd w:val="0"/>
        <w:ind w:left="-284" w:right="79"/>
        <w:jc w:val="center"/>
        <w:rPr>
          <w:rFonts w:eastAsiaTheme="minorHAnsi"/>
          <w:color w:val="000000"/>
        </w:rPr>
      </w:pPr>
    </w:p>
    <w:p w14:paraId="3D04683C" w14:textId="77777777" w:rsidR="00A95424" w:rsidRPr="0026541B" w:rsidRDefault="00A95424" w:rsidP="00A95424">
      <w:pPr>
        <w:adjustRightInd w:val="0"/>
        <w:ind w:right="79"/>
        <w:rPr>
          <w:rFonts w:eastAsiaTheme="minorHAnsi"/>
          <w:color w:val="000000"/>
        </w:rPr>
      </w:pPr>
      <w:r w:rsidRPr="0026541B">
        <w:rPr>
          <w:rFonts w:eastAsiaTheme="minorHAnsi"/>
          <w:color w:val="000000"/>
        </w:rPr>
        <w:t>_________________, ____ de __________de 2024.</w:t>
      </w:r>
    </w:p>
    <w:p w14:paraId="6D1FA4E1" w14:textId="77777777" w:rsidR="00A95424" w:rsidRPr="0026541B" w:rsidRDefault="00A95424" w:rsidP="00A95424">
      <w:pPr>
        <w:adjustRightInd w:val="0"/>
        <w:ind w:left="-284" w:right="79"/>
        <w:jc w:val="center"/>
        <w:rPr>
          <w:rFonts w:eastAsiaTheme="minorHAnsi"/>
          <w:color w:val="000000"/>
        </w:rPr>
      </w:pPr>
    </w:p>
    <w:p w14:paraId="720538D5" w14:textId="77777777" w:rsidR="00A95424" w:rsidRDefault="00A95424" w:rsidP="00A95424">
      <w:pPr>
        <w:adjustRightInd w:val="0"/>
        <w:ind w:right="79"/>
        <w:rPr>
          <w:rFonts w:eastAsiaTheme="minorHAnsi"/>
          <w:color w:val="000000"/>
        </w:rPr>
      </w:pPr>
    </w:p>
    <w:p w14:paraId="4A664DBD" w14:textId="77777777" w:rsidR="00A95424" w:rsidRDefault="00A95424" w:rsidP="00A95424">
      <w:pPr>
        <w:adjustRightInd w:val="0"/>
        <w:ind w:right="79"/>
        <w:rPr>
          <w:rFonts w:eastAsiaTheme="minorHAnsi"/>
          <w:color w:val="000000"/>
        </w:rPr>
      </w:pPr>
    </w:p>
    <w:p w14:paraId="7A72098A" w14:textId="77777777" w:rsidR="00A95424" w:rsidRDefault="00A95424" w:rsidP="00A95424">
      <w:pPr>
        <w:adjustRightInd w:val="0"/>
        <w:ind w:right="79"/>
        <w:rPr>
          <w:rFonts w:eastAsiaTheme="minorHAnsi"/>
          <w:color w:val="000000"/>
        </w:rPr>
      </w:pPr>
    </w:p>
    <w:p w14:paraId="4D622F33" w14:textId="77777777" w:rsidR="00A95424" w:rsidRPr="0026541B" w:rsidRDefault="00A95424" w:rsidP="00A95424">
      <w:pPr>
        <w:adjustRightInd w:val="0"/>
        <w:ind w:right="79"/>
        <w:rPr>
          <w:rFonts w:eastAsiaTheme="minorHAnsi"/>
          <w:color w:val="000000"/>
        </w:rPr>
      </w:pPr>
      <w:r w:rsidRPr="0026541B">
        <w:rPr>
          <w:rFonts w:eastAsiaTheme="minorHAnsi"/>
          <w:color w:val="000000"/>
        </w:rPr>
        <w:t>______</w:t>
      </w:r>
      <w:r>
        <w:rPr>
          <w:rFonts w:eastAsiaTheme="minorHAnsi"/>
          <w:color w:val="000000"/>
        </w:rPr>
        <w:t>______________</w:t>
      </w:r>
      <w:r w:rsidRPr="0026541B">
        <w:rPr>
          <w:rFonts w:eastAsiaTheme="minorHAnsi"/>
          <w:color w:val="000000"/>
        </w:rPr>
        <w:t>_____________</w:t>
      </w:r>
      <w:r>
        <w:rPr>
          <w:rFonts w:eastAsiaTheme="minorHAnsi"/>
          <w:color w:val="000000"/>
        </w:rPr>
        <w:t>__</w:t>
      </w:r>
      <w:r w:rsidRPr="0026541B">
        <w:rPr>
          <w:rFonts w:eastAsiaTheme="minorHAnsi"/>
          <w:color w:val="000000"/>
        </w:rPr>
        <w:t>__</w:t>
      </w:r>
    </w:p>
    <w:p w14:paraId="4AB9A00D" w14:textId="77777777" w:rsidR="00A95424" w:rsidRDefault="00A95424" w:rsidP="00A95424">
      <w:pPr>
        <w:ind w:right="7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Nome: (representante legal/procurador)</w:t>
      </w:r>
    </w:p>
    <w:p w14:paraId="4E3DFB79" w14:textId="77777777" w:rsidR="00A95424" w:rsidRDefault="00A95424" w:rsidP="00A95424">
      <w:pPr>
        <w:ind w:right="79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CPF nº: </w:t>
      </w:r>
      <w:proofErr w:type="spellStart"/>
      <w:r>
        <w:rPr>
          <w:rFonts w:eastAsiaTheme="minorHAnsi"/>
          <w:color w:val="000000"/>
        </w:rPr>
        <w:t>xxxxxxxxxxxxxxxxxxxxxxxxx</w:t>
      </w:r>
      <w:proofErr w:type="spellEnd"/>
    </w:p>
    <w:bookmarkEnd w:id="1"/>
    <w:p w14:paraId="3AE52840" w14:textId="77777777" w:rsidR="00A95424" w:rsidRDefault="00A95424" w:rsidP="00A95424">
      <w:pPr>
        <w:ind w:right="79"/>
        <w:jc w:val="both"/>
        <w:rPr>
          <w:b/>
          <w:sz w:val="18"/>
          <w:szCs w:val="18"/>
        </w:rPr>
      </w:pPr>
    </w:p>
    <w:p w14:paraId="1AC6581B" w14:textId="0445EA2F" w:rsidR="008D219A" w:rsidRDefault="00A95424" w:rsidP="00A95424">
      <w:pPr>
        <w:suppressAutoHyphens w:val="0"/>
        <w:spacing w:after="160" w:line="259" w:lineRule="auto"/>
        <w:jc w:val="both"/>
        <w:rPr>
          <w:b/>
          <w:bCs/>
          <w:sz w:val="21"/>
          <w:szCs w:val="21"/>
        </w:rPr>
      </w:pPr>
      <w:proofErr w:type="spellStart"/>
      <w:r w:rsidRPr="009F5A7C">
        <w:rPr>
          <w:b/>
          <w:sz w:val="18"/>
          <w:szCs w:val="18"/>
        </w:rPr>
        <w:t>Obs</w:t>
      </w:r>
      <w:proofErr w:type="spellEnd"/>
      <w:r w:rsidRPr="009F5A7C">
        <w:rPr>
          <w:b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1D3F6C28" w14:textId="03E4E5ED" w:rsidR="00F0255D" w:rsidRPr="00D24448" w:rsidRDefault="008D219A" w:rsidP="00A95424">
      <w:pPr>
        <w:suppressAutoHyphens w:val="0"/>
        <w:spacing w:after="160" w:line="259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  <w:r w:rsidR="00F0255D" w:rsidRPr="00D24448">
        <w:rPr>
          <w:b/>
          <w:bCs/>
          <w:sz w:val="21"/>
          <w:szCs w:val="21"/>
        </w:rPr>
        <w:lastRenderedPageBreak/>
        <w:t>DECLARAÇÃO UNIFICADA</w:t>
      </w:r>
    </w:p>
    <w:p w14:paraId="2524FC9F" w14:textId="77777777" w:rsidR="00F0255D" w:rsidRDefault="00F0255D" w:rsidP="00F90617">
      <w:pPr>
        <w:ind w:right="-63"/>
        <w:jc w:val="both"/>
        <w:rPr>
          <w:b/>
          <w:bCs/>
          <w:sz w:val="21"/>
          <w:szCs w:val="21"/>
        </w:rPr>
      </w:pPr>
    </w:p>
    <w:p w14:paraId="16FC1B2F" w14:textId="77777777" w:rsidR="00F0255D" w:rsidRPr="00D24448" w:rsidRDefault="00F0255D" w:rsidP="00F90617">
      <w:pPr>
        <w:ind w:right="-63"/>
        <w:jc w:val="both"/>
        <w:rPr>
          <w:b/>
          <w:bCs/>
          <w:sz w:val="21"/>
          <w:szCs w:val="21"/>
        </w:rPr>
      </w:pPr>
      <w:r w:rsidRPr="00D24448">
        <w:rPr>
          <w:b/>
          <w:bCs/>
          <w:sz w:val="21"/>
          <w:szCs w:val="21"/>
        </w:rPr>
        <w:t>Ao Agente de Contratação</w:t>
      </w:r>
    </w:p>
    <w:p w14:paraId="10AE2DDB" w14:textId="77777777" w:rsidR="000E294E" w:rsidRPr="00466407" w:rsidRDefault="000E294E" w:rsidP="000E294E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>Câmara Municipal de Mirassol</w:t>
      </w:r>
    </w:p>
    <w:p w14:paraId="0521F019" w14:textId="589B31AE" w:rsidR="000E294E" w:rsidRPr="00466407" w:rsidRDefault="000E294E" w:rsidP="000E294E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Processo Administrativo nº </w:t>
      </w:r>
      <w:r>
        <w:rPr>
          <w:sz w:val="21"/>
          <w:szCs w:val="21"/>
        </w:rPr>
        <w:t>1</w:t>
      </w:r>
      <w:r w:rsidR="00A41F4B">
        <w:rPr>
          <w:sz w:val="21"/>
          <w:szCs w:val="21"/>
        </w:rPr>
        <w:t>7</w:t>
      </w:r>
      <w:r w:rsidRPr="00466407">
        <w:rPr>
          <w:sz w:val="21"/>
          <w:szCs w:val="21"/>
        </w:rPr>
        <w:t>/2024</w:t>
      </w:r>
    </w:p>
    <w:p w14:paraId="30C0EA2F" w14:textId="7386F4F8" w:rsidR="006D59EA" w:rsidRPr="00466407" w:rsidRDefault="000E294E" w:rsidP="000E294E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Dispensa de Licitação nº </w:t>
      </w:r>
      <w:r>
        <w:rPr>
          <w:sz w:val="21"/>
          <w:szCs w:val="21"/>
        </w:rPr>
        <w:t>1</w:t>
      </w:r>
      <w:r w:rsidR="00A41F4B">
        <w:rPr>
          <w:sz w:val="21"/>
          <w:szCs w:val="21"/>
        </w:rPr>
        <w:t>6</w:t>
      </w:r>
      <w:r w:rsidRPr="00466407">
        <w:rPr>
          <w:sz w:val="21"/>
          <w:szCs w:val="21"/>
        </w:rPr>
        <w:t>/2024</w:t>
      </w:r>
    </w:p>
    <w:p w14:paraId="4C96BB9D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4DA8448F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__________________________, para os devidos fins e sob as penas da lei:</w:t>
      </w:r>
    </w:p>
    <w:p w14:paraId="4B5B0993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7E8B2E41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3C7A7C5C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42019BEE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52C7D060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sz w:val="21"/>
          <w:szCs w:val="21"/>
        </w:rPr>
        <w:t>RESSALVA NO CASO DE EMPREGAR MENOR DE 14 ANOS</w:t>
      </w:r>
    </w:p>
    <w:p w14:paraId="5691E7B0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proofErr w:type="gramStart"/>
      <w:r w:rsidRPr="00D24448">
        <w:rPr>
          <w:sz w:val="21"/>
          <w:szCs w:val="21"/>
        </w:rPr>
        <w:t xml:space="preserve">(  </w:t>
      </w:r>
      <w:proofErr w:type="gramEnd"/>
      <w:r w:rsidRPr="00D24448">
        <w:rPr>
          <w:sz w:val="21"/>
          <w:szCs w:val="21"/>
        </w:rPr>
        <w:t xml:space="preserve">   ) a empresa emprega menor a partir de quatorze anos, na condição de aprendiz.</w:t>
      </w:r>
    </w:p>
    <w:p w14:paraId="36722B99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54FF4C32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611AFC2B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6348EDF0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 xml:space="preserve">, que esta empresa, na presente data, é considerada Micro empresa ou Empresa de Pequeno Porte, conforme Inciso II do artigo 3º da Lei Complementar no 123, de 14/12/2006; estando apto a usufruir do tratamento favorecido estabelecido em seus </w:t>
      </w:r>
      <w:proofErr w:type="spellStart"/>
      <w:r w:rsidRPr="00D24448">
        <w:rPr>
          <w:sz w:val="21"/>
          <w:szCs w:val="21"/>
        </w:rPr>
        <w:t>arts</w:t>
      </w:r>
      <w:proofErr w:type="spellEnd"/>
      <w:r w:rsidRPr="00D24448">
        <w:rPr>
          <w:sz w:val="21"/>
          <w:szCs w:val="21"/>
        </w:rPr>
        <w:t>. 42 a 49.</w:t>
      </w:r>
    </w:p>
    <w:p w14:paraId="7FDCF4BD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sz w:val="21"/>
          <w:szCs w:val="21"/>
        </w:rPr>
        <w:t>NO CASO DE NÃO SER MICRO EMPRESA OU EMPRESA DE PEQUENO PORTE:</w:t>
      </w:r>
    </w:p>
    <w:p w14:paraId="5AA5EDB8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proofErr w:type="gramStart"/>
      <w:r w:rsidRPr="00D24448">
        <w:rPr>
          <w:sz w:val="21"/>
          <w:szCs w:val="21"/>
        </w:rPr>
        <w:t xml:space="preserve">(  </w:t>
      </w:r>
      <w:proofErr w:type="gramEnd"/>
      <w:r w:rsidRPr="00D24448">
        <w:rPr>
          <w:sz w:val="21"/>
          <w:szCs w:val="21"/>
        </w:rPr>
        <w:t xml:space="preserve">  ) a empresa não se enquadra nos moldes da Lei Complementar nº 123/2006 e não receberá o tratamento diferenciado previsto nos art. 42 a 49.</w:t>
      </w:r>
    </w:p>
    <w:p w14:paraId="2A9D9DD0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7BBBF29A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7456E711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44EB7162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1769A055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4A38ADA7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  <w:bookmarkStart w:id="2" w:name="_Hlk166154315"/>
      <w:r w:rsidRPr="00D24448">
        <w:rPr>
          <w:b/>
          <w:bCs/>
          <w:sz w:val="21"/>
          <w:szCs w:val="21"/>
        </w:rPr>
        <w:t>Declaramos</w:t>
      </w:r>
      <w:r w:rsidRPr="00D24448">
        <w:rPr>
          <w:sz w:val="21"/>
          <w:szCs w:val="21"/>
        </w:rPr>
        <w:t>, que os produtos/serviços ofertados atendem a todas as especificações técnicas e condições constantes no Termo de Referência.</w:t>
      </w:r>
    </w:p>
    <w:bookmarkEnd w:id="2"/>
    <w:p w14:paraId="7B6AB229" w14:textId="77777777" w:rsidR="00F0255D" w:rsidRPr="00D24448" w:rsidRDefault="00F0255D" w:rsidP="00F90617">
      <w:pPr>
        <w:ind w:right="-63"/>
        <w:jc w:val="both"/>
        <w:rPr>
          <w:sz w:val="21"/>
          <w:szCs w:val="21"/>
        </w:rPr>
      </w:pPr>
    </w:p>
    <w:p w14:paraId="4741CE92" w14:textId="77777777" w:rsidR="00F0255D" w:rsidRPr="00D24448" w:rsidRDefault="00F0255D" w:rsidP="00F90617">
      <w:pPr>
        <w:spacing w:line="360" w:lineRule="auto"/>
        <w:ind w:right="-63"/>
        <w:jc w:val="both"/>
        <w:rPr>
          <w:sz w:val="21"/>
          <w:szCs w:val="21"/>
        </w:rPr>
      </w:pPr>
      <w:r w:rsidRPr="00D24448">
        <w:rPr>
          <w:sz w:val="21"/>
          <w:szCs w:val="21"/>
        </w:rPr>
        <w:t xml:space="preserve">______________, ______ de ________ </w:t>
      </w:r>
      <w:proofErr w:type="spellStart"/>
      <w:r w:rsidRPr="00D24448">
        <w:rPr>
          <w:sz w:val="21"/>
          <w:szCs w:val="21"/>
        </w:rPr>
        <w:t>de</w:t>
      </w:r>
      <w:proofErr w:type="spellEnd"/>
      <w:r w:rsidRPr="00D24448">
        <w:rPr>
          <w:sz w:val="21"/>
          <w:szCs w:val="21"/>
        </w:rPr>
        <w:t xml:space="preserve"> 2024.</w:t>
      </w:r>
    </w:p>
    <w:p w14:paraId="429EA4A9" w14:textId="77777777" w:rsidR="00F0255D" w:rsidRDefault="00F0255D" w:rsidP="00F90617">
      <w:pPr>
        <w:spacing w:line="360" w:lineRule="auto"/>
        <w:ind w:right="-63"/>
        <w:jc w:val="both"/>
        <w:rPr>
          <w:sz w:val="21"/>
          <w:szCs w:val="21"/>
        </w:rPr>
      </w:pPr>
    </w:p>
    <w:p w14:paraId="22FCB484" w14:textId="77777777" w:rsidR="00BD415C" w:rsidRDefault="00BD415C" w:rsidP="00F90617">
      <w:pPr>
        <w:spacing w:line="360" w:lineRule="auto"/>
        <w:ind w:right="-63"/>
        <w:jc w:val="both"/>
        <w:rPr>
          <w:sz w:val="21"/>
          <w:szCs w:val="21"/>
        </w:rPr>
      </w:pPr>
    </w:p>
    <w:p w14:paraId="543BA98B" w14:textId="77777777" w:rsidR="00BD415C" w:rsidRPr="00466407" w:rsidRDefault="00BD415C" w:rsidP="00BD415C">
      <w:pPr>
        <w:ind w:right="79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</w:t>
      </w:r>
    </w:p>
    <w:p w14:paraId="0FE42073" w14:textId="77777777" w:rsidR="00BD415C" w:rsidRPr="00AD42F2" w:rsidRDefault="00BD415C" w:rsidP="00BD415C">
      <w:pPr>
        <w:ind w:right="79"/>
        <w:jc w:val="both"/>
        <w:rPr>
          <w:sz w:val="21"/>
          <w:szCs w:val="21"/>
        </w:rPr>
      </w:pPr>
      <w:r w:rsidRPr="00466407">
        <w:rPr>
          <w:sz w:val="21"/>
          <w:szCs w:val="21"/>
        </w:rPr>
        <w:t xml:space="preserve"> </w:t>
      </w:r>
      <w:r w:rsidRPr="00AD42F2">
        <w:rPr>
          <w:sz w:val="21"/>
          <w:szCs w:val="21"/>
        </w:rPr>
        <w:t>Nome: (representante legal/procurador)</w:t>
      </w:r>
    </w:p>
    <w:p w14:paraId="3DBDA548" w14:textId="77777777" w:rsidR="00BD415C" w:rsidRDefault="00BD415C" w:rsidP="00BD415C">
      <w:pPr>
        <w:ind w:right="79"/>
        <w:jc w:val="both"/>
        <w:rPr>
          <w:b/>
        </w:rPr>
      </w:pPr>
      <w:r w:rsidRPr="00AD42F2">
        <w:rPr>
          <w:sz w:val="21"/>
          <w:szCs w:val="21"/>
        </w:rPr>
        <w:t xml:space="preserve">CPF nº: </w:t>
      </w:r>
      <w:proofErr w:type="spellStart"/>
      <w:r w:rsidRPr="00AD42F2">
        <w:rPr>
          <w:sz w:val="21"/>
          <w:szCs w:val="21"/>
        </w:rPr>
        <w:t>xxxxxxxxxxxxxxxxxxxxxxxxx</w:t>
      </w:r>
      <w:proofErr w:type="spellEnd"/>
    </w:p>
    <w:p w14:paraId="4A9136CE" w14:textId="77777777" w:rsidR="00F0255D" w:rsidRDefault="00F0255D" w:rsidP="00F90617">
      <w:pPr>
        <w:ind w:right="-63"/>
        <w:jc w:val="both"/>
        <w:rPr>
          <w:b/>
          <w:sz w:val="21"/>
          <w:szCs w:val="21"/>
        </w:rPr>
      </w:pPr>
    </w:p>
    <w:p w14:paraId="3FF0509B" w14:textId="77777777" w:rsidR="00F0255D" w:rsidRDefault="00F0255D" w:rsidP="00F90617">
      <w:pPr>
        <w:ind w:right="-63"/>
        <w:jc w:val="both"/>
        <w:rPr>
          <w:b/>
          <w:sz w:val="21"/>
          <w:szCs w:val="21"/>
        </w:rPr>
      </w:pPr>
    </w:p>
    <w:p w14:paraId="39ABAFFE" w14:textId="31B9B45C" w:rsidR="00BC1E13" w:rsidRPr="00FE1C2F" w:rsidRDefault="00BC1E13" w:rsidP="00A41F4B">
      <w:pPr>
        <w:suppressAutoHyphens w:val="0"/>
        <w:spacing w:after="160" w:line="259" w:lineRule="auto"/>
        <w:rPr>
          <w:sz w:val="21"/>
          <w:szCs w:val="21"/>
        </w:rPr>
      </w:pPr>
    </w:p>
    <w:sectPr w:rsidR="00BC1E13" w:rsidRPr="00FE1C2F" w:rsidSect="001B7901">
      <w:headerReference w:type="default" r:id="rId7"/>
      <w:footerReference w:type="default" r:id="rId8"/>
      <w:pgSz w:w="11906" w:h="16838"/>
      <w:pgMar w:top="1418" w:right="849" w:bottom="851" w:left="1134" w:header="28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ED32" w14:textId="77777777" w:rsidR="002819EE" w:rsidRDefault="002819EE" w:rsidP="00B62115">
      <w:r>
        <w:separator/>
      </w:r>
    </w:p>
  </w:endnote>
  <w:endnote w:type="continuationSeparator" w:id="0">
    <w:p w14:paraId="143ECA02" w14:textId="77777777" w:rsidR="002819EE" w:rsidRDefault="002819EE" w:rsidP="00B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1451510389"/>
      <w:docPartObj>
        <w:docPartGallery w:val="Page Numbers (Bottom of Page)"/>
        <w:docPartUnique/>
      </w:docPartObj>
    </w:sdtPr>
    <w:sdtEndPr/>
    <w:sdtContent>
      <w:p w14:paraId="24F80B54" w14:textId="5203C97F" w:rsidR="00BA2249" w:rsidRPr="009E276F" w:rsidRDefault="00BA2249" w:rsidP="009E276F">
        <w:pPr>
          <w:pStyle w:val="Rodap"/>
          <w:jc w:val="center"/>
          <w:rPr>
            <w:sz w:val="19"/>
            <w:szCs w:val="19"/>
          </w:rPr>
        </w:pPr>
        <w:r w:rsidRPr="009E276F">
          <w:rPr>
            <w:sz w:val="19"/>
            <w:szCs w:val="19"/>
          </w:rPr>
          <w:fldChar w:fldCharType="begin"/>
        </w:r>
        <w:r w:rsidRPr="009E276F">
          <w:rPr>
            <w:sz w:val="19"/>
            <w:szCs w:val="19"/>
          </w:rPr>
          <w:instrText>PAGE   \* MERGEFORMAT</w:instrText>
        </w:r>
        <w:r w:rsidRPr="009E276F">
          <w:rPr>
            <w:sz w:val="19"/>
            <w:szCs w:val="19"/>
          </w:rPr>
          <w:fldChar w:fldCharType="separate"/>
        </w:r>
        <w:r w:rsidR="0016348D" w:rsidRPr="009E276F">
          <w:rPr>
            <w:noProof/>
            <w:sz w:val="19"/>
            <w:szCs w:val="19"/>
          </w:rPr>
          <w:t>21</w:t>
        </w:r>
        <w:r w:rsidRPr="009E276F">
          <w:rPr>
            <w:sz w:val="19"/>
            <w:szCs w:val="19"/>
          </w:rPr>
          <w:fldChar w:fldCharType="end"/>
        </w:r>
      </w:p>
    </w:sdtContent>
  </w:sdt>
  <w:p w14:paraId="42C68D91" w14:textId="42DC26CA" w:rsidR="00BA2249" w:rsidRPr="009E276F" w:rsidRDefault="00A41F4B" w:rsidP="009E276F">
    <w:pPr>
      <w:pStyle w:val="Rodap"/>
      <w:jc w:val="center"/>
      <w:rPr>
        <w:sz w:val="19"/>
        <w:szCs w:val="19"/>
      </w:rPr>
    </w:pPr>
    <w:r>
      <w:rPr>
        <w:sz w:val="19"/>
        <w:szCs w:val="19"/>
      </w:rPr>
      <w:t>Proposta de Preço</w:t>
    </w:r>
    <w:r w:rsidR="009E276F" w:rsidRPr="009E276F">
      <w:rPr>
        <w:sz w:val="19"/>
        <w:szCs w:val="19"/>
      </w:rPr>
      <w:t xml:space="preserve"> – Dispensa de Licitação nº </w:t>
    </w:r>
    <w:r w:rsidR="009B4161">
      <w:rPr>
        <w:sz w:val="19"/>
        <w:szCs w:val="19"/>
      </w:rPr>
      <w:t>1</w:t>
    </w:r>
    <w:r>
      <w:rPr>
        <w:sz w:val="19"/>
        <w:szCs w:val="19"/>
      </w:rPr>
      <w:t>6</w:t>
    </w:r>
    <w:r w:rsidR="009E276F" w:rsidRPr="009E276F">
      <w:rPr>
        <w:sz w:val="19"/>
        <w:szCs w:val="19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21DA" w14:textId="77777777" w:rsidR="002819EE" w:rsidRDefault="002819EE" w:rsidP="00B62115">
      <w:r>
        <w:separator/>
      </w:r>
    </w:p>
  </w:footnote>
  <w:footnote w:type="continuationSeparator" w:id="0">
    <w:p w14:paraId="17B842E1" w14:textId="77777777" w:rsidR="002819EE" w:rsidRDefault="002819EE" w:rsidP="00B6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8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7001"/>
    </w:tblGrid>
    <w:tr w:rsidR="004A0D34" w14:paraId="7C5453E5" w14:textId="77777777" w:rsidTr="00D611D8">
      <w:trPr>
        <w:trHeight w:val="946"/>
      </w:trPr>
      <w:tc>
        <w:tcPr>
          <w:tcW w:w="1540" w:type="dxa"/>
          <w:vAlign w:val="center"/>
        </w:tcPr>
        <w:p w14:paraId="3485452C" w14:textId="77777777" w:rsidR="004A0D34" w:rsidRDefault="004A0D34" w:rsidP="0020655B">
          <w:pPr>
            <w:jc w:val="right"/>
          </w:pPr>
          <w:r w:rsidRPr="003435EE">
            <w:rPr>
              <w:noProof/>
              <w:sz w:val="16"/>
              <w:lang w:eastAsia="pt-BR"/>
            </w:rPr>
            <w:drawing>
              <wp:inline distT="0" distB="0" distL="0" distR="0" wp14:anchorId="4A238522" wp14:editId="287CEEA8">
                <wp:extent cx="621792" cy="621792"/>
                <wp:effectExtent l="0" t="0" r="6985" b="6985"/>
                <wp:docPr id="865838402" name="Imagem 865838402" descr="Brasão_de_Mirassol_SP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rasão_de_Mirassol_SP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108" cy="64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1" w:type="dxa"/>
          <w:vAlign w:val="center"/>
        </w:tcPr>
        <w:p w14:paraId="77BB7F39" w14:textId="77777777" w:rsidR="004A0D34" w:rsidRPr="003435EE" w:rsidRDefault="004A0D34" w:rsidP="004A0D34">
          <w:pPr>
            <w:jc w:val="center"/>
            <w:rPr>
              <w:b/>
              <w:sz w:val="32"/>
              <w:szCs w:val="32"/>
            </w:rPr>
          </w:pPr>
          <w:r w:rsidRPr="003435EE">
            <w:rPr>
              <w:b/>
              <w:sz w:val="32"/>
              <w:szCs w:val="32"/>
            </w:rPr>
            <w:t>CÂMARA MUNICIPAL DE MIRASSOL</w:t>
          </w:r>
        </w:p>
        <w:p w14:paraId="6F0CB087" w14:textId="5F650862" w:rsidR="004A0D34" w:rsidRPr="00CD45A9" w:rsidRDefault="0020655B" w:rsidP="004A0D34">
          <w:pPr>
            <w:pStyle w:val="Ttulo1"/>
            <w:tabs>
              <w:tab w:val="left" w:pos="0"/>
              <w:tab w:val="left" w:pos="270"/>
              <w:tab w:val="center" w:pos="4148"/>
            </w:tabs>
            <w:jc w:val="center"/>
            <w:rPr>
              <w:sz w:val="18"/>
              <w:szCs w:val="18"/>
            </w:rPr>
          </w:pPr>
          <w:r w:rsidRPr="00CD45A9">
            <w:rPr>
              <w:b w:val="0"/>
              <w:sz w:val="18"/>
              <w:szCs w:val="18"/>
            </w:rPr>
            <w:t>CNPJ: 51.847.499/0001-08</w:t>
          </w:r>
        </w:p>
        <w:p w14:paraId="44AB57CE" w14:textId="73319A3E" w:rsidR="004A0D34" w:rsidRPr="0020655B" w:rsidRDefault="004A0D34" w:rsidP="0020655B">
          <w:pPr>
            <w:pStyle w:val="Ttulo2"/>
            <w:tabs>
              <w:tab w:val="left" w:pos="-130"/>
            </w:tabs>
            <w:ind w:left="-130"/>
            <w:rPr>
              <w:b w:val="0"/>
              <w:bCs w:val="0"/>
              <w:sz w:val="20"/>
              <w:szCs w:val="20"/>
            </w:rPr>
          </w:pPr>
          <w:r w:rsidRPr="00CD45A9">
            <w:rPr>
              <w:b w:val="0"/>
              <w:bCs w:val="0"/>
              <w:sz w:val="18"/>
              <w:szCs w:val="18"/>
            </w:rPr>
            <w:t>Av. Fernando Costa, nº 24-23 - CEP 15130-025 - Fone: (17) 3243-3450</w:t>
          </w:r>
          <w:r w:rsidRPr="00CD45A9">
            <w:rPr>
              <w:b w:val="0"/>
              <w:bCs w:val="0"/>
              <w:sz w:val="18"/>
              <w:szCs w:val="18"/>
            </w:rPr>
            <w:br/>
          </w:r>
          <w:hyperlink r:id="rId2" w:history="1">
            <w:r w:rsidRPr="00CD45A9">
              <w:rPr>
                <w:rStyle w:val="Hyperlink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www.camaramirassol.sp.gov.br</w:t>
            </w:r>
          </w:hyperlink>
          <w:r w:rsidRPr="00CD45A9">
            <w:rPr>
              <w:b w:val="0"/>
              <w:bCs w:val="0"/>
              <w:sz w:val="18"/>
              <w:szCs w:val="18"/>
            </w:rPr>
            <w:t xml:space="preserve"> – </w:t>
          </w:r>
          <w:r w:rsidR="00002C7B">
            <w:rPr>
              <w:b w:val="0"/>
              <w:bCs w:val="0"/>
              <w:sz w:val="18"/>
              <w:szCs w:val="18"/>
            </w:rPr>
            <w:t>compras</w:t>
          </w:r>
          <w:r w:rsidRPr="00CD45A9">
            <w:rPr>
              <w:b w:val="0"/>
              <w:bCs w:val="0"/>
              <w:sz w:val="18"/>
              <w:szCs w:val="18"/>
            </w:rPr>
            <w:t>@camaramirassol.sp.gov.br</w:t>
          </w:r>
        </w:p>
      </w:tc>
    </w:tr>
  </w:tbl>
  <w:p w14:paraId="3EF0D256" w14:textId="77777777" w:rsidR="00B62115" w:rsidRDefault="00B62115" w:rsidP="00EA2B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E71"/>
    <w:multiLevelType w:val="hybridMultilevel"/>
    <w:tmpl w:val="F6D87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45BD"/>
    <w:multiLevelType w:val="hybridMultilevel"/>
    <w:tmpl w:val="50680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9031AB"/>
    <w:multiLevelType w:val="hybridMultilevel"/>
    <w:tmpl w:val="5C34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7E8F"/>
    <w:multiLevelType w:val="hybridMultilevel"/>
    <w:tmpl w:val="218C3C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27960"/>
    <w:multiLevelType w:val="hybridMultilevel"/>
    <w:tmpl w:val="6472ED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65182"/>
    <w:multiLevelType w:val="hybridMultilevel"/>
    <w:tmpl w:val="7848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452A"/>
    <w:multiLevelType w:val="hybridMultilevel"/>
    <w:tmpl w:val="495E16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83A79"/>
    <w:multiLevelType w:val="multilevel"/>
    <w:tmpl w:val="ED7678EA"/>
    <w:lvl w:ilvl="0">
      <w:start w:val="1"/>
      <w:numFmt w:val="decimal"/>
      <w:lvlText w:val="%1."/>
      <w:lvlJc w:val="left"/>
      <w:pPr>
        <w:ind w:left="444" w:hanging="224"/>
      </w:pPr>
      <w:rPr>
        <w:rFonts w:ascii="Arial" w:eastAsia="Arial" w:hAnsi="Arial" w:cs="Arial" w:hint="default"/>
        <w:b/>
        <w:bCs/>
        <w:w w:val="9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8" w15:restartNumberingAfterBreak="0">
    <w:nsid w:val="1E45687A"/>
    <w:multiLevelType w:val="hybridMultilevel"/>
    <w:tmpl w:val="B42A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5D90"/>
    <w:multiLevelType w:val="hybridMultilevel"/>
    <w:tmpl w:val="556467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019F6"/>
    <w:multiLevelType w:val="hybridMultilevel"/>
    <w:tmpl w:val="723AA8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D4572"/>
    <w:multiLevelType w:val="hybridMultilevel"/>
    <w:tmpl w:val="CF7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A78"/>
    <w:multiLevelType w:val="multilevel"/>
    <w:tmpl w:val="E7425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CB479E"/>
    <w:multiLevelType w:val="hybridMultilevel"/>
    <w:tmpl w:val="973699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F1160"/>
    <w:multiLevelType w:val="hybridMultilevel"/>
    <w:tmpl w:val="70C264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3620D"/>
    <w:multiLevelType w:val="hybridMultilevel"/>
    <w:tmpl w:val="B0204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0D64"/>
    <w:multiLevelType w:val="hybridMultilevel"/>
    <w:tmpl w:val="D1DA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5309"/>
    <w:multiLevelType w:val="hybridMultilevel"/>
    <w:tmpl w:val="7E4ED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C6576"/>
    <w:multiLevelType w:val="hybridMultilevel"/>
    <w:tmpl w:val="F17CC4BC"/>
    <w:lvl w:ilvl="0" w:tplc="3A7E6C6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FB21D9D"/>
    <w:multiLevelType w:val="hybridMultilevel"/>
    <w:tmpl w:val="81168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16982"/>
    <w:multiLevelType w:val="hybridMultilevel"/>
    <w:tmpl w:val="D8B8C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13E76"/>
    <w:multiLevelType w:val="hybridMultilevel"/>
    <w:tmpl w:val="F6CCBC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22642"/>
    <w:multiLevelType w:val="hybridMultilevel"/>
    <w:tmpl w:val="DB0E2F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B4615"/>
    <w:multiLevelType w:val="hybridMultilevel"/>
    <w:tmpl w:val="703E7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3D0D"/>
    <w:multiLevelType w:val="hybridMultilevel"/>
    <w:tmpl w:val="A2F4E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7509"/>
    <w:multiLevelType w:val="hybridMultilevel"/>
    <w:tmpl w:val="6494F7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3A674E"/>
    <w:multiLevelType w:val="hybridMultilevel"/>
    <w:tmpl w:val="AF4A5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679C8"/>
    <w:multiLevelType w:val="hybridMultilevel"/>
    <w:tmpl w:val="8F52D3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99731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259873">
    <w:abstractNumId w:val="12"/>
  </w:num>
  <w:num w:numId="3" w16cid:durableId="2000772172">
    <w:abstractNumId w:val="0"/>
  </w:num>
  <w:num w:numId="4" w16cid:durableId="1788813499">
    <w:abstractNumId w:val="2"/>
  </w:num>
  <w:num w:numId="5" w16cid:durableId="266624255">
    <w:abstractNumId w:val="11"/>
  </w:num>
  <w:num w:numId="6" w16cid:durableId="2093623820">
    <w:abstractNumId w:val="24"/>
  </w:num>
  <w:num w:numId="7" w16cid:durableId="19282062">
    <w:abstractNumId w:val="15"/>
  </w:num>
  <w:num w:numId="8" w16cid:durableId="2129541375">
    <w:abstractNumId w:val="5"/>
  </w:num>
  <w:num w:numId="9" w16cid:durableId="1505975665">
    <w:abstractNumId w:val="8"/>
  </w:num>
  <w:num w:numId="10" w16cid:durableId="1364329454">
    <w:abstractNumId w:val="16"/>
  </w:num>
  <w:num w:numId="11" w16cid:durableId="1856576068">
    <w:abstractNumId w:val="19"/>
  </w:num>
  <w:num w:numId="12" w16cid:durableId="28192725">
    <w:abstractNumId w:val="26"/>
  </w:num>
  <w:num w:numId="13" w16cid:durableId="1978728977">
    <w:abstractNumId w:val="9"/>
  </w:num>
  <w:num w:numId="14" w16cid:durableId="417095642">
    <w:abstractNumId w:val="4"/>
  </w:num>
  <w:num w:numId="15" w16cid:durableId="742683031">
    <w:abstractNumId w:val="13"/>
  </w:num>
  <w:num w:numId="16" w16cid:durableId="1997562538">
    <w:abstractNumId w:val="20"/>
  </w:num>
  <w:num w:numId="17" w16cid:durableId="1946575067">
    <w:abstractNumId w:val="1"/>
  </w:num>
  <w:num w:numId="18" w16cid:durableId="1560281701">
    <w:abstractNumId w:val="21"/>
  </w:num>
  <w:num w:numId="19" w16cid:durableId="1328095408">
    <w:abstractNumId w:val="3"/>
  </w:num>
  <w:num w:numId="20" w16cid:durableId="2088526205">
    <w:abstractNumId w:val="22"/>
  </w:num>
  <w:num w:numId="21" w16cid:durableId="477260230">
    <w:abstractNumId w:val="23"/>
  </w:num>
  <w:num w:numId="22" w16cid:durableId="1903901301">
    <w:abstractNumId w:val="17"/>
  </w:num>
  <w:num w:numId="23" w16cid:durableId="1330211375">
    <w:abstractNumId w:val="25"/>
  </w:num>
  <w:num w:numId="24" w16cid:durableId="620036779">
    <w:abstractNumId w:val="27"/>
  </w:num>
  <w:num w:numId="25" w16cid:durableId="511455211">
    <w:abstractNumId w:val="6"/>
  </w:num>
  <w:num w:numId="26" w16cid:durableId="869756705">
    <w:abstractNumId w:val="14"/>
  </w:num>
  <w:num w:numId="27" w16cid:durableId="114296525">
    <w:abstractNumId w:val="10"/>
  </w:num>
  <w:num w:numId="28" w16cid:durableId="1303582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61"/>
    <w:rsid w:val="00002C7B"/>
    <w:rsid w:val="000038DE"/>
    <w:rsid w:val="0000711E"/>
    <w:rsid w:val="00015C10"/>
    <w:rsid w:val="0001764F"/>
    <w:rsid w:val="00020005"/>
    <w:rsid w:val="00035910"/>
    <w:rsid w:val="000468F7"/>
    <w:rsid w:val="0005154F"/>
    <w:rsid w:val="00077267"/>
    <w:rsid w:val="000878F4"/>
    <w:rsid w:val="00090F6B"/>
    <w:rsid w:val="000B4614"/>
    <w:rsid w:val="000B506B"/>
    <w:rsid w:val="000C6AC6"/>
    <w:rsid w:val="000C7C61"/>
    <w:rsid w:val="000E294E"/>
    <w:rsid w:val="001063F7"/>
    <w:rsid w:val="00110952"/>
    <w:rsid w:val="00117C0B"/>
    <w:rsid w:val="001254BD"/>
    <w:rsid w:val="00141D78"/>
    <w:rsid w:val="00142CD0"/>
    <w:rsid w:val="00146190"/>
    <w:rsid w:val="00151E7B"/>
    <w:rsid w:val="00162F7E"/>
    <w:rsid w:val="0016348D"/>
    <w:rsid w:val="00182AD4"/>
    <w:rsid w:val="00195A8C"/>
    <w:rsid w:val="001A0842"/>
    <w:rsid w:val="001A7622"/>
    <w:rsid w:val="001B7901"/>
    <w:rsid w:val="001E5E24"/>
    <w:rsid w:val="001F1DFD"/>
    <w:rsid w:val="001F2161"/>
    <w:rsid w:val="00200991"/>
    <w:rsid w:val="00203CD2"/>
    <w:rsid w:val="0020655B"/>
    <w:rsid w:val="002074AE"/>
    <w:rsid w:val="0021270D"/>
    <w:rsid w:val="00212A99"/>
    <w:rsid w:val="00217537"/>
    <w:rsid w:val="00221E6E"/>
    <w:rsid w:val="002221EB"/>
    <w:rsid w:val="002322F5"/>
    <w:rsid w:val="002341B6"/>
    <w:rsid w:val="00241B16"/>
    <w:rsid w:val="002436EE"/>
    <w:rsid w:val="002514BB"/>
    <w:rsid w:val="00255FF0"/>
    <w:rsid w:val="00256E69"/>
    <w:rsid w:val="00267613"/>
    <w:rsid w:val="002819EE"/>
    <w:rsid w:val="002A2D8A"/>
    <w:rsid w:val="002A3778"/>
    <w:rsid w:val="002B60B9"/>
    <w:rsid w:val="002D3DD6"/>
    <w:rsid w:val="002D4973"/>
    <w:rsid w:val="002D77BE"/>
    <w:rsid w:val="002E7ABC"/>
    <w:rsid w:val="0031173B"/>
    <w:rsid w:val="00312AB9"/>
    <w:rsid w:val="00314EA5"/>
    <w:rsid w:val="003276C7"/>
    <w:rsid w:val="00335D92"/>
    <w:rsid w:val="0035542E"/>
    <w:rsid w:val="00370F33"/>
    <w:rsid w:val="00382BDD"/>
    <w:rsid w:val="00384A83"/>
    <w:rsid w:val="00384FBC"/>
    <w:rsid w:val="00385B43"/>
    <w:rsid w:val="00391E0A"/>
    <w:rsid w:val="00393514"/>
    <w:rsid w:val="003A7072"/>
    <w:rsid w:val="003B2E21"/>
    <w:rsid w:val="003B37C1"/>
    <w:rsid w:val="003B4478"/>
    <w:rsid w:val="003B53DB"/>
    <w:rsid w:val="003C4124"/>
    <w:rsid w:val="003D7C34"/>
    <w:rsid w:val="003E4233"/>
    <w:rsid w:val="003E426E"/>
    <w:rsid w:val="003E6B5D"/>
    <w:rsid w:val="00403EB2"/>
    <w:rsid w:val="004105BF"/>
    <w:rsid w:val="00414811"/>
    <w:rsid w:val="004150D5"/>
    <w:rsid w:val="0042067F"/>
    <w:rsid w:val="00441815"/>
    <w:rsid w:val="00457DCF"/>
    <w:rsid w:val="00476FAE"/>
    <w:rsid w:val="004868DA"/>
    <w:rsid w:val="00492607"/>
    <w:rsid w:val="004A0D34"/>
    <w:rsid w:val="004A64EA"/>
    <w:rsid w:val="004B1518"/>
    <w:rsid w:val="004E0034"/>
    <w:rsid w:val="004E5B67"/>
    <w:rsid w:val="004E7483"/>
    <w:rsid w:val="004F036E"/>
    <w:rsid w:val="004F0FE5"/>
    <w:rsid w:val="0050576C"/>
    <w:rsid w:val="0051242E"/>
    <w:rsid w:val="005124FC"/>
    <w:rsid w:val="00514113"/>
    <w:rsid w:val="00515A01"/>
    <w:rsid w:val="00516317"/>
    <w:rsid w:val="0051797D"/>
    <w:rsid w:val="00543164"/>
    <w:rsid w:val="00544D20"/>
    <w:rsid w:val="005601F0"/>
    <w:rsid w:val="00575907"/>
    <w:rsid w:val="00582293"/>
    <w:rsid w:val="00583E7A"/>
    <w:rsid w:val="005A675C"/>
    <w:rsid w:val="005C7C3F"/>
    <w:rsid w:val="005D1E40"/>
    <w:rsid w:val="005D6297"/>
    <w:rsid w:val="005E3A7C"/>
    <w:rsid w:val="005E4AEB"/>
    <w:rsid w:val="0060331C"/>
    <w:rsid w:val="0062381E"/>
    <w:rsid w:val="006373FA"/>
    <w:rsid w:val="00647B12"/>
    <w:rsid w:val="006514FB"/>
    <w:rsid w:val="0065687B"/>
    <w:rsid w:val="00660AA3"/>
    <w:rsid w:val="00666B4A"/>
    <w:rsid w:val="0069398B"/>
    <w:rsid w:val="006A5218"/>
    <w:rsid w:val="006B0C14"/>
    <w:rsid w:val="006C2BCD"/>
    <w:rsid w:val="006D59EA"/>
    <w:rsid w:val="006E1B16"/>
    <w:rsid w:val="006E225F"/>
    <w:rsid w:val="006E7B46"/>
    <w:rsid w:val="006F52BC"/>
    <w:rsid w:val="00707B07"/>
    <w:rsid w:val="00722966"/>
    <w:rsid w:val="007306EB"/>
    <w:rsid w:val="007353BA"/>
    <w:rsid w:val="007411E6"/>
    <w:rsid w:val="007448FC"/>
    <w:rsid w:val="0075270D"/>
    <w:rsid w:val="007610EC"/>
    <w:rsid w:val="0079312D"/>
    <w:rsid w:val="007A50AF"/>
    <w:rsid w:val="007B603A"/>
    <w:rsid w:val="007B6251"/>
    <w:rsid w:val="007C4261"/>
    <w:rsid w:val="007C48C1"/>
    <w:rsid w:val="007D5357"/>
    <w:rsid w:val="007D5AE0"/>
    <w:rsid w:val="007E1187"/>
    <w:rsid w:val="007E4CEE"/>
    <w:rsid w:val="007F1B1B"/>
    <w:rsid w:val="007F2D3A"/>
    <w:rsid w:val="007F71AA"/>
    <w:rsid w:val="008246A8"/>
    <w:rsid w:val="00824809"/>
    <w:rsid w:val="00844334"/>
    <w:rsid w:val="00845242"/>
    <w:rsid w:val="00847951"/>
    <w:rsid w:val="00847960"/>
    <w:rsid w:val="00847EA4"/>
    <w:rsid w:val="0085383D"/>
    <w:rsid w:val="00866A86"/>
    <w:rsid w:val="00876337"/>
    <w:rsid w:val="0087639E"/>
    <w:rsid w:val="00880AD1"/>
    <w:rsid w:val="008A44D6"/>
    <w:rsid w:val="008B058A"/>
    <w:rsid w:val="008D219A"/>
    <w:rsid w:val="008D7C39"/>
    <w:rsid w:val="008E0D26"/>
    <w:rsid w:val="008E29F1"/>
    <w:rsid w:val="008F6BB6"/>
    <w:rsid w:val="0090211F"/>
    <w:rsid w:val="00910C0F"/>
    <w:rsid w:val="00915A06"/>
    <w:rsid w:val="00985801"/>
    <w:rsid w:val="00987F9D"/>
    <w:rsid w:val="009901B3"/>
    <w:rsid w:val="0099253F"/>
    <w:rsid w:val="009A03C0"/>
    <w:rsid w:val="009A407A"/>
    <w:rsid w:val="009B4161"/>
    <w:rsid w:val="009C2A23"/>
    <w:rsid w:val="009E276F"/>
    <w:rsid w:val="009E4413"/>
    <w:rsid w:val="00A029A2"/>
    <w:rsid w:val="00A0632B"/>
    <w:rsid w:val="00A20DF5"/>
    <w:rsid w:val="00A21717"/>
    <w:rsid w:val="00A2185E"/>
    <w:rsid w:val="00A41F4B"/>
    <w:rsid w:val="00A4700D"/>
    <w:rsid w:val="00A51F87"/>
    <w:rsid w:val="00A52401"/>
    <w:rsid w:val="00A5408D"/>
    <w:rsid w:val="00A862FE"/>
    <w:rsid w:val="00A92DE0"/>
    <w:rsid w:val="00A93FE9"/>
    <w:rsid w:val="00A95424"/>
    <w:rsid w:val="00A97224"/>
    <w:rsid w:val="00AA061E"/>
    <w:rsid w:val="00AA14DF"/>
    <w:rsid w:val="00AA2BC7"/>
    <w:rsid w:val="00AA7462"/>
    <w:rsid w:val="00AB22CD"/>
    <w:rsid w:val="00AB630B"/>
    <w:rsid w:val="00AB7202"/>
    <w:rsid w:val="00AC0AA9"/>
    <w:rsid w:val="00AC156A"/>
    <w:rsid w:val="00AC1D64"/>
    <w:rsid w:val="00AD1325"/>
    <w:rsid w:val="00AE7791"/>
    <w:rsid w:val="00AF22E6"/>
    <w:rsid w:val="00B127FD"/>
    <w:rsid w:val="00B26F7D"/>
    <w:rsid w:val="00B30C01"/>
    <w:rsid w:val="00B3558A"/>
    <w:rsid w:val="00B37DF5"/>
    <w:rsid w:val="00B40B3B"/>
    <w:rsid w:val="00B420F4"/>
    <w:rsid w:val="00B52B27"/>
    <w:rsid w:val="00B53E4D"/>
    <w:rsid w:val="00B60C62"/>
    <w:rsid w:val="00B62115"/>
    <w:rsid w:val="00B66C63"/>
    <w:rsid w:val="00B8315A"/>
    <w:rsid w:val="00BA1FAA"/>
    <w:rsid w:val="00BA2249"/>
    <w:rsid w:val="00BB0493"/>
    <w:rsid w:val="00BB13F6"/>
    <w:rsid w:val="00BB3464"/>
    <w:rsid w:val="00BC1E13"/>
    <w:rsid w:val="00BC4191"/>
    <w:rsid w:val="00BD415C"/>
    <w:rsid w:val="00BE4C64"/>
    <w:rsid w:val="00BF1AF4"/>
    <w:rsid w:val="00C0507C"/>
    <w:rsid w:val="00C05E12"/>
    <w:rsid w:val="00C118BA"/>
    <w:rsid w:val="00C32224"/>
    <w:rsid w:val="00C407B1"/>
    <w:rsid w:val="00C46AC5"/>
    <w:rsid w:val="00C51FC1"/>
    <w:rsid w:val="00C54968"/>
    <w:rsid w:val="00C55E00"/>
    <w:rsid w:val="00C635E4"/>
    <w:rsid w:val="00C66C1F"/>
    <w:rsid w:val="00C9236D"/>
    <w:rsid w:val="00CB374C"/>
    <w:rsid w:val="00CD188C"/>
    <w:rsid w:val="00CD45A9"/>
    <w:rsid w:val="00CD69B3"/>
    <w:rsid w:val="00CE4FCC"/>
    <w:rsid w:val="00D1225F"/>
    <w:rsid w:val="00D214A9"/>
    <w:rsid w:val="00D31D93"/>
    <w:rsid w:val="00D33E47"/>
    <w:rsid w:val="00D352C8"/>
    <w:rsid w:val="00D50407"/>
    <w:rsid w:val="00D611D8"/>
    <w:rsid w:val="00D663CC"/>
    <w:rsid w:val="00D66A90"/>
    <w:rsid w:val="00D670F4"/>
    <w:rsid w:val="00D67374"/>
    <w:rsid w:val="00D67977"/>
    <w:rsid w:val="00D86DAC"/>
    <w:rsid w:val="00D97BC3"/>
    <w:rsid w:val="00DA03A2"/>
    <w:rsid w:val="00DA1D75"/>
    <w:rsid w:val="00DA417A"/>
    <w:rsid w:val="00DA7F18"/>
    <w:rsid w:val="00DB0D2F"/>
    <w:rsid w:val="00E06CC3"/>
    <w:rsid w:val="00E1107F"/>
    <w:rsid w:val="00E1426C"/>
    <w:rsid w:val="00E15C66"/>
    <w:rsid w:val="00E2118F"/>
    <w:rsid w:val="00E43E26"/>
    <w:rsid w:val="00E461E5"/>
    <w:rsid w:val="00E66C7E"/>
    <w:rsid w:val="00E67619"/>
    <w:rsid w:val="00E71441"/>
    <w:rsid w:val="00E74A30"/>
    <w:rsid w:val="00E8449A"/>
    <w:rsid w:val="00E94868"/>
    <w:rsid w:val="00E959BD"/>
    <w:rsid w:val="00EA2BC6"/>
    <w:rsid w:val="00EE4DFA"/>
    <w:rsid w:val="00EE4E06"/>
    <w:rsid w:val="00EE5A0A"/>
    <w:rsid w:val="00EF0688"/>
    <w:rsid w:val="00F0255D"/>
    <w:rsid w:val="00F128B6"/>
    <w:rsid w:val="00F44108"/>
    <w:rsid w:val="00F516FE"/>
    <w:rsid w:val="00F52B32"/>
    <w:rsid w:val="00F53874"/>
    <w:rsid w:val="00F55CD4"/>
    <w:rsid w:val="00F90617"/>
    <w:rsid w:val="00FA1A55"/>
    <w:rsid w:val="00FA577D"/>
    <w:rsid w:val="00FB56E0"/>
    <w:rsid w:val="00FC7B91"/>
    <w:rsid w:val="00FD5994"/>
    <w:rsid w:val="00FE1C2F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AC2F81"/>
  <w15:chartTrackingRefBased/>
  <w15:docId w15:val="{CF19C55F-BB64-4DEB-83DD-534A9C0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2115"/>
    <w:pPr>
      <w:keepNext/>
      <w:widowControl w:val="0"/>
      <w:tabs>
        <w:tab w:val="num" w:pos="432"/>
      </w:tabs>
      <w:outlineLvl w:val="0"/>
    </w:pPr>
    <w:rPr>
      <w:b/>
      <w:bCs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2115"/>
    <w:pPr>
      <w:keepNext/>
      <w:widowControl w:val="0"/>
      <w:tabs>
        <w:tab w:val="num" w:pos="576"/>
      </w:tabs>
      <w:jc w:val="center"/>
      <w:outlineLvl w:val="1"/>
    </w:pPr>
    <w:rPr>
      <w:b/>
      <w:bCs/>
      <w:kern w:val="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2115"/>
    <w:pPr>
      <w:keepNext/>
      <w:widowControl w:val="0"/>
      <w:tabs>
        <w:tab w:val="num" w:pos="720"/>
      </w:tabs>
      <w:jc w:val="both"/>
      <w:outlineLvl w:val="2"/>
    </w:pPr>
    <w:rPr>
      <w:rFonts w:ascii="Arial" w:hAnsi="Arial" w:cs="Arial"/>
      <w:b/>
      <w:bCs/>
      <w:kern w:val="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2115"/>
    <w:pPr>
      <w:keepNext/>
      <w:widowControl w:val="0"/>
      <w:tabs>
        <w:tab w:val="num" w:pos="864"/>
      </w:tabs>
      <w:jc w:val="both"/>
      <w:outlineLvl w:val="3"/>
    </w:pPr>
    <w:rPr>
      <w:rFonts w:ascii="Arial" w:hAnsi="Arial" w:cs="Arial"/>
      <w:kern w:val="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B6211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2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62115"/>
    <w:rPr>
      <w:rFonts w:ascii="Arial" w:eastAsia="Times New Roman" w:hAnsi="Arial" w:cs="Arial"/>
      <w:b/>
      <w:bCs/>
      <w:kern w:val="1"/>
      <w:lang w:eastAsia="pt-BR"/>
    </w:rPr>
  </w:style>
  <w:style w:type="character" w:customStyle="1" w:styleId="Ttulo4Char">
    <w:name w:val="Título 4 Char"/>
    <w:basedOn w:val="Fontepargpadro"/>
    <w:link w:val="Ttulo4"/>
    <w:rsid w:val="00B62115"/>
    <w:rPr>
      <w:rFonts w:ascii="Arial" w:eastAsia="Times New Roman" w:hAnsi="Arial" w:cs="Arial"/>
      <w:kern w:val="1"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4A0D3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2401"/>
    <w:rPr>
      <w:color w:val="605E5C"/>
      <w:shd w:val="clear" w:color="auto" w:fill="E1DFDD"/>
    </w:rPr>
  </w:style>
  <w:style w:type="paragraph" w:customStyle="1" w:styleId="Default">
    <w:name w:val="Default"/>
    <w:rsid w:val="00391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67374"/>
    <w:pPr>
      <w:widowControl w:val="0"/>
      <w:suppressAutoHyphens w:val="0"/>
      <w:autoSpaceDE w:val="0"/>
      <w:autoSpaceDN w:val="0"/>
      <w:ind w:left="22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67374"/>
    <w:rPr>
      <w:rFonts w:ascii="Arial MT" w:eastAsia="Arial MT" w:hAnsi="Arial MT" w:cs="Arial MT"/>
      <w:sz w:val="20"/>
      <w:szCs w:val="20"/>
      <w:lang w:val="pt-PT"/>
    </w:rPr>
  </w:style>
  <w:style w:type="character" w:customStyle="1" w:styleId="PargrafodaListaChar">
    <w:name w:val="Parágrafo da Lista Char"/>
    <w:link w:val="PargrafodaLista"/>
    <w:uiPriority w:val="1"/>
    <w:rsid w:val="00D67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nea">
    <w:name w:val="Alínea"/>
    <w:basedOn w:val="Normal"/>
    <w:uiPriority w:val="99"/>
    <w:rsid w:val="00D67374"/>
    <w:pPr>
      <w:suppressAutoHyphens w:val="0"/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05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irassol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Fernando Lucas Gonçalves</cp:lastModifiedBy>
  <cp:revision>114</cp:revision>
  <cp:lastPrinted>2024-06-07T19:15:00Z</cp:lastPrinted>
  <dcterms:created xsi:type="dcterms:W3CDTF">2024-02-27T11:59:00Z</dcterms:created>
  <dcterms:modified xsi:type="dcterms:W3CDTF">2024-07-02T12:58:00Z</dcterms:modified>
</cp:coreProperties>
</file>